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2625090</wp:posOffset>
            </wp:positionH>
            <wp:positionV relativeFrom="paragraph">
              <wp:posOffset>-476885</wp:posOffset>
            </wp:positionV>
            <wp:extent cx="600075" cy="676275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 xml:space="preserve">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59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___ июля</w:t>
      </w:r>
      <w:r>
        <w:rPr>
          <w:rFonts w:cs="Times New Roman" w:ascii="Times New Roman" w:hAnsi="Times New Roman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2017 года                                                                                    №__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Дружненского сельского поселения Белореченского района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19 декабря 2016 года № 117 «О бюджете Дружненского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 xml:space="preserve"> </w:t>
      </w:r>
      <w:r>
        <w:rPr>
          <w:b/>
          <w:szCs w:val="28"/>
        </w:rPr>
        <w:t>сельского поселения Белореченского района на 2017 год»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  <w:t xml:space="preserve">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          р е ш и л: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 Внести в решение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 следующие изменения: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26 377 600,00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32 039 600,00 рублей».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 Увеличить годовое бюджетное  назначение на 2017 год по следующим кодам доходов: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</w:rPr>
        <w:t>(рублей)</w:t>
      </w:r>
    </w:p>
    <w:tbl>
      <w:tblPr>
        <w:tblStyle w:val="a9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56"/>
        <w:gridCol w:w="4527"/>
        <w:gridCol w:w="1687"/>
      </w:tblGrid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182 10606033 10 0000 110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800 000,00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3. Дополнительно полученные доходы  в сумме 800 000,00 рублей направить на: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- код раздела 08, подраздела 01 «Культура», код целевой статьи             59 2 00 00590 «Расходы на обеспечение деятельности (оказание услуг) муниципальных учреждений», 610 код вида расходов в сумме 565 408,00 рублей на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заработную плату работников культуры;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код раздела 08, подраздела 01 «Культура», код целевой статьи              59 2 00 </w:t>
      </w:r>
      <w:r>
        <w:rPr>
          <w:rFonts w:eastAsia="Times New Roman" w:cs="Times New Roman" w:ascii="Times New Roman" w:hAnsi="Times New Roman"/>
          <w:sz w:val="28"/>
          <w:lang w:val="en-US"/>
        </w:rPr>
        <w:t>S</w:t>
      </w:r>
      <w:r>
        <w:rPr>
          <w:rFonts w:eastAsia="Times New Roman" w:cs="Times New Roman" w:ascii="Times New Roman" w:hAnsi="Times New Roman"/>
          <w:sz w:val="28"/>
        </w:rPr>
        <w:t>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 вида расходов в сумме            108 946,00 рублей на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заработную плату работников культуры;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- код раздела 08, подраздела 01 «Культура», код целевой статьи             59 3 00 00590 «Расходы на обеспечение деятельности (оказание услуг) муниципальных учреждений», 610 код вида расходов в сумме 125 646,00 рублей на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заработную плату работников культуры.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sz w:val="28"/>
        </w:rPr>
        <w:t>Уменьшить бюджетные ассигнования по коду раздела 01, подраздела 13 «Другие общегосударственные вопросы», коду целевой статьи                  65 3 00 10550 «Приобретение имущества для нужд муниципального образования», 410 коду вида расходов в сумме   121 000,00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Увеличить бюджетные ассигнования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 50 2 00 00190 «Расходы на обеспечение функций органов местного самоуправления», 240 коду вида расходов в сумме   121 000,00 рублей на материальные затраты.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5. Внести соответствующие изменения в приложения 2, 4, 5, 6, 8 к решению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год», изложив их в новой редакции (приложения № 1, 2, 3, 4, 5).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6. Настоящее решение опубликовать в газете «Огни Кавказа».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7. Настоящее решение вступает в силу со дня его официального опубликования.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Глава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  А.Н. Шипко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 Совета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А.В.Дубинин</w:t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7f0f"/>
    <w:pPr>
      <w:spacing w:before="0" w:after="200"/>
      <w:ind w:left="720" w:hanging="0"/>
      <w:contextualSpacing/>
    </w:pPr>
    <w:rPr/>
  </w:style>
  <w:style w:type="paragraph" w:styleId="ConsNonformat" w:customStyle="1">
    <w:name w:val="ConsNonformat"/>
    <w:uiPriority w:val="99"/>
    <w:qFormat/>
    <w:rsid w:val="00ab5702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Calibri" w:cs="Courier New"/>
      <w:color w:val="auto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74D9-026A-4C3F-9CAA-73D53D8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Application>LibreOffice/5.0.6.2$Linux_X86_64 LibreOffice_project/00$Build-2</Application>
  <Paragraphs>40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2015-11-03T11:28:00Z</dcterms:created>
  <dc:language>ru-RU</dc:language>
  <cp:lastPrinted>2017-06-07T12:37:00Z</cp:lastPrinted>
  <dcterms:modified xsi:type="dcterms:W3CDTF">2018-03-27T14:17:31Z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